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27FD1" w:rsidRPr="00934026" w:rsidRDefault="00527FD1" w:rsidP="00527FD1">
      <w:pPr>
        <w:pStyle w:val="Default"/>
      </w:pPr>
    </w:p>
    <w:p w:rsidR="00527FD1" w:rsidRPr="00EA06BB" w:rsidRDefault="00527FD1" w:rsidP="00527FD1">
      <w:pPr>
        <w:pStyle w:val="CM30"/>
        <w:spacing w:after="0"/>
        <w:jc w:val="center"/>
        <w:rPr>
          <w:rFonts w:ascii="Times New Roman" w:hAnsi="Times New Roman" w:cs="Times New Roman"/>
          <w:b/>
          <w:bCs/>
        </w:rPr>
      </w:pPr>
      <w:r w:rsidRPr="00EA06BB">
        <w:rPr>
          <w:rFonts w:ascii="Times New Roman" w:hAnsi="Times New Roman" w:cs="Times New Roman"/>
          <w:b/>
          <w:bCs/>
        </w:rPr>
        <w:t>OPIS PRZEDMIOTU ZAMÓWIENIA</w:t>
      </w:r>
    </w:p>
    <w:p w:rsidR="00527FD1" w:rsidRDefault="00527FD1" w:rsidP="00527FD1">
      <w:pPr>
        <w:pStyle w:val="CM30"/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Zadanie nr 1 - </w:t>
      </w:r>
      <w:r w:rsidRPr="00182E29">
        <w:rPr>
          <w:rFonts w:ascii="Times New Roman" w:hAnsi="Times New Roman" w:cs="Times New Roman"/>
          <w:b/>
          <w:bCs/>
        </w:rPr>
        <w:t xml:space="preserve">Remont klatki schodowej w budynku mieszkalnym przy ul. </w:t>
      </w:r>
      <w:r>
        <w:rPr>
          <w:rFonts w:ascii="Times New Roman" w:hAnsi="Times New Roman" w:cs="Times New Roman"/>
          <w:b/>
          <w:bCs/>
        </w:rPr>
        <w:t>Częstochowskiej 3</w:t>
      </w:r>
    </w:p>
    <w:p w:rsidR="00527FD1" w:rsidRPr="00934026" w:rsidRDefault="00527FD1" w:rsidP="00527FD1">
      <w:pPr>
        <w:pStyle w:val="Default"/>
      </w:pPr>
    </w:p>
    <w:p w:rsidR="00527FD1" w:rsidRPr="00EA06BB" w:rsidRDefault="00527FD1" w:rsidP="00527FD1">
      <w:pPr>
        <w:pStyle w:val="Standard"/>
        <w:jc w:val="both"/>
        <w:rPr>
          <w:sz w:val="22"/>
          <w:szCs w:val="22"/>
        </w:rPr>
      </w:pP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59264" behindDoc="0" locked="0" layoutInCell="1" allowOverlap="1" wp14:anchorId="27AA7458" wp14:editId="513E2A6F">
            <wp:simplePos x="0" y="0"/>
            <wp:positionH relativeFrom="column">
              <wp:posOffset>0</wp:posOffset>
            </wp:positionH>
            <wp:positionV relativeFrom="paragraph">
              <wp:posOffset>54720</wp:posOffset>
            </wp:positionV>
            <wp:extent cx="0" cy="0"/>
            <wp:effectExtent l="0" t="0" r="0" b="0"/>
            <wp:wrapSquare wrapText="bothSides"/>
            <wp:docPr id="26" name="Obraz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EA06BB">
        <w:rPr>
          <w:rFonts w:eastAsia="Arial"/>
          <w:noProof/>
          <w:color w:val="000000"/>
          <w:sz w:val="22"/>
          <w:szCs w:val="22"/>
          <w:shd w:val="clear" w:color="auto" w:fill="FFFFFF"/>
          <w:lang w:eastAsia="pl-PL"/>
        </w:rPr>
        <w:drawing>
          <wp:anchor distT="0" distB="0" distL="114300" distR="114300" simplePos="0" relativeHeight="251660288" behindDoc="0" locked="0" layoutInCell="1" allowOverlap="1" wp14:anchorId="58EED5B1" wp14:editId="5D88BA5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0" cy="0"/>
            <wp:effectExtent l="0" t="0" r="0" b="0"/>
            <wp:wrapSquare wrapText="bothSides"/>
            <wp:docPr id="27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527FD1" w:rsidRPr="00865873" w:rsidRDefault="00527FD1" w:rsidP="00527FD1">
      <w:pPr>
        <w:pStyle w:val="Standard"/>
        <w:jc w:val="both"/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</w:pPr>
      <w:r w:rsidRPr="00182E29">
        <w:rPr>
          <w:rFonts w:eastAsia="Arial"/>
          <w:b/>
          <w:bCs/>
          <w:color w:val="000000"/>
          <w:szCs w:val="24"/>
          <w:u w:val="single"/>
          <w:shd w:val="clear" w:color="auto" w:fill="FFFFFF"/>
        </w:rPr>
        <w:t>Zakres robót budowlanych</w:t>
      </w:r>
    </w:p>
    <w:p w:rsidR="00527FD1" w:rsidRPr="00865873" w:rsidRDefault="00527FD1" w:rsidP="00527FD1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zabezpieczenie podłóg</w:t>
      </w:r>
      <w:r>
        <w:rPr>
          <w:szCs w:val="24"/>
        </w:rPr>
        <w:t>, schodów, poręczy</w:t>
      </w:r>
      <w:r w:rsidRPr="00865873">
        <w:rPr>
          <w:szCs w:val="24"/>
        </w:rPr>
        <w:t xml:space="preserve"> folią,</w:t>
      </w:r>
    </w:p>
    <w:p w:rsidR="00527FD1" w:rsidRPr="00865873" w:rsidRDefault="00527FD1" w:rsidP="00527FD1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zabezpieczenie okien i drzwi folią,</w:t>
      </w:r>
    </w:p>
    <w:p w:rsidR="00527FD1" w:rsidRDefault="00527FD1" w:rsidP="00527FD1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przygotowanie podłoża, usunięcie wszystkich powłok malarskich,</w:t>
      </w:r>
    </w:p>
    <w:p w:rsidR="00527FD1" w:rsidRDefault="00527FD1" w:rsidP="00527FD1">
      <w:pPr>
        <w:spacing w:line="276" w:lineRule="auto"/>
        <w:jc w:val="both"/>
        <w:rPr>
          <w:szCs w:val="24"/>
        </w:rPr>
      </w:pPr>
      <w:r>
        <w:rPr>
          <w:szCs w:val="24"/>
        </w:rPr>
        <w:t>- w poziomie parteru skuć luźne fragmenty tynku i wykonać hydroizolację i tynk renowacyjny,</w:t>
      </w:r>
    </w:p>
    <w:p w:rsidR="00527FD1" w:rsidRPr="00C13AC6" w:rsidRDefault="00527FD1" w:rsidP="00527FD1">
      <w:pPr>
        <w:suppressAutoHyphens/>
        <w:jc w:val="both"/>
      </w:pPr>
      <w:r>
        <w:t>(uszczelnienia wewnątrz pomieszczeń przeciwko wilgoci wnikającej z zewnątrz należy wykonać materiałami płynnymi przeznaczonymi do obróbki za pomocą pędzla, pacy lub urządzenia natryskowego),</w:t>
      </w:r>
    </w:p>
    <w:p w:rsidR="00527FD1" w:rsidRPr="00865873" w:rsidRDefault="00527FD1" w:rsidP="00527FD1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wykonać gładzie gipsowe – dwukrotne szpachlowanie,</w:t>
      </w:r>
    </w:p>
    <w:p w:rsidR="00527FD1" w:rsidRPr="00865873" w:rsidRDefault="00527FD1" w:rsidP="00527FD1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dwukrotne malowanie lamperii farbą olejną (kolor do uzgodnienia z Zamawiającym),</w:t>
      </w:r>
    </w:p>
    <w:p w:rsidR="00527FD1" w:rsidRPr="00865873" w:rsidRDefault="00527FD1" w:rsidP="00527FD1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malowanie pozostałych powierzchni ścian</w:t>
      </w:r>
      <w:r>
        <w:rPr>
          <w:szCs w:val="24"/>
        </w:rPr>
        <w:t>,</w:t>
      </w:r>
      <w:r w:rsidRPr="00865873">
        <w:rPr>
          <w:szCs w:val="24"/>
        </w:rPr>
        <w:t xml:space="preserve"> sufitów</w:t>
      </w:r>
      <w:r>
        <w:rPr>
          <w:szCs w:val="24"/>
        </w:rPr>
        <w:t>, biegów</w:t>
      </w:r>
      <w:r w:rsidRPr="00865873">
        <w:rPr>
          <w:szCs w:val="24"/>
        </w:rPr>
        <w:t xml:space="preserve"> farbą emulsyjną na kolor biały,</w:t>
      </w:r>
    </w:p>
    <w:p w:rsidR="00527FD1" w:rsidRPr="00865873" w:rsidRDefault="00527FD1" w:rsidP="00527FD1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malowanie farbą</w:t>
      </w:r>
      <w:r>
        <w:rPr>
          <w:szCs w:val="24"/>
        </w:rPr>
        <w:t xml:space="preserve"> olejną rur gazowych, szafek, kraty</w:t>
      </w:r>
    </w:p>
    <w:p w:rsidR="00527FD1" w:rsidRPr="00865873" w:rsidRDefault="00527FD1" w:rsidP="00527FD1">
      <w:pPr>
        <w:spacing w:line="276" w:lineRule="auto"/>
        <w:jc w:val="both"/>
        <w:rPr>
          <w:szCs w:val="24"/>
        </w:rPr>
      </w:pPr>
      <w:r>
        <w:rPr>
          <w:szCs w:val="24"/>
        </w:rPr>
        <w:t xml:space="preserve">- </w:t>
      </w:r>
      <w:r w:rsidRPr="00865873">
        <w:rPr>
          <w:szCs w:val="24"/>
        </w:rPr>
        <w:t>czyszczenie osprzętu instalacji elektrycznej, grzejników,</w:t>
      </w:r>
    </w:p>
    <w:p w:rsidR="00527FD1" w:rsidRPr="00F02690" w:rsidRDefault="00527FD1" w:rsidP="00527FD1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 xml:space="preserve">- </w:t>
      </w:r>
      <w:r w:rsidRPr="00865873">
        <w:rPr>
          <w:bCs/>
          <w:szCs w:val="24"/>
        </w:rPr>
        <w:t xml:space="preserve">zmycie podłóg, okien po zrealizowaniu robót, </w:t>
      </w:r>
      <w:r>
        <w:rPr>
          <w:bCs/>
          <w:szCs w:val="24"/>
        </w:rPr>
        <w:t>grzejnika</w:t>
      </w:r>
    </w:p>
    <w:p w:rsidR="00527FD1" w:rsidRDefault="00527FD1" w:rsidP="00527FD1">
      <w:pPr>
        <w:suppressAutoHyphens/>
        <w:jc w:val="both"/>
        <w:rPr>
          <w:szCs w:val="24"/>
        </w:rPr>
      </w:pPr>
    </w:p>
    <w:p w:rsidR="00527FD1" w:rsidRPr="00D7725E" w:rsidRDefault="00527FD1" w:rsidP="00527FD1">
      <w:pPr>
        <w:suppressAutoHyphens/>
        <w:jc w:val="both"/>
        <w:rPr>
          <w:szCs w:val="24"/>
        </w:rPr>
      </w:pPr>
      <w:r>
        <w:rPr>
          <w:szCs w:val="24"/>
        </w:rPr>
        <w:t>R</w:t>
      </w:r>
      <w:r w:rsidRPr="00D7725E">
        <w:rPr>
          <w:szCs w:val="24"/>
        </w:rPr>
        <w:t>enowacja stolarki drzwiowej</w:t>
      </w:r>
      <w:r>
        <w:rPr>
          <w:szCs w:val="24"/>
        </w:rPr>
        <w:t xml:space="preserve"> (drzwi wejściowych do klatki schodowej)</w:t>
      </w:r>
      <w:r w:rsidRPr="00D7725E">
        <w:rPr>
          <w:szCs w:val="24"/>
        </w:rPr>
        <w:t>: oczyszczenie ze starej farby, szlifowanie powierzchni, uzupełnienie ubytków szpachlą epoksydową, malowanie dwukrotne farbą olejną zewnętrzną o strukturze matowej z odtworzeniem istniejącego koloru.</w:t>
      </w:r>
    </w:p>
    <w:p w:rsidR="00527FD1" w:rsidRDefault="00527FD1" w:rsidP="00527FD1">
      <w:pPr>
        <w:pStyle w:val="Standard"/>
        <w:jc w:val="both"/>
        <w:rPr>
          <w:szCs w:val="24"/>
        </w:rPr>
      </w:pPr>
    </w:p>
    <w:p w:rsidR="00527FD1" w:rsidRPr="00D7725E" w:rsidRDefault="00527FD1" w:rsidP="00527FD1">
      <w:pPr>
        <w:suppressAutoHyphens/>
        <w:jc w:val="both"/>
        <w:rPr>
          <w:rFonts w:eastAsia="Arial Unicode MS"/>
          <w:bCs/>
          <w:kern w:val="2"/>
          <w:szCs w:val="24"/>
          <w:lang w:eastAsia="ar-SA"/>
        </w:rPr>
      </w:pPr>
      <w:r w:rsidRPr="00D7725E">
        <w:rPr>
          <w:rFonts w:eastAsia="Arial Unicode MS"/>
          <w:bCs/>
          <w:kern w:val="2"/>
          <w:szCs w:val="24"/>
          <w:lang w:eastAsia="ar-SA"/>
        </w:rPr>
        <w:t xml:space="preserve">Prace budowlane </w:t>
      </w:r>
      <w:r>
        <w:rPr>
          <w:rFonts w:eastAsia="Arial Unicode MS"/>
          <w:bCs/>
          <w:kern w:val="2"/>
          <w:szCs w:val="24"/>
          <w:lang w:eastAsia="ar-SA"/>
        </w:rPr>
        <w:t xml:space="preserve">związane z renowacją drzwi wejściowych do klatki schodowej </w:t>
      </w:r>
      <w:r w:rsidRPr="00D7725E">
        <w:rPr>
          <w:rFonts w:eastAsia="Arial Unicode MS"/>
          <w:bCs/>
          <w:kern w:val="2"/>
          <w:szCs w:val="24"/>
          <w:lang w:eastAsia="ar-SA"/>
        </w:rPr>
        <w:t>należy wykonywać pod kierownictwem osoby spełniającej wymagania, o których mowa w art. 37c ustawy z dnia 23 lipca 2003 r. o ochronie zabytków i opiece nad zabytkami</w:t>
      </w:r>
      <w:r>
        <w:rPr>
          <w:rFonts w:eastAsia="Arial Unicode MS"/>
          <w:bCs/>
          <w:kern w:val="2"/>
          <w:szCs w:val="24"/>
          <w:lang w:eastAsia="ar-SA"/>
        </w:rPr>
        <w:t xml:space="preserve"> </w:t>
      </w:r>
      <w:r w:rsidRPr="00D7725E">
        <w:rPr>
          <w:rFonts w:eastAsia="Arial Unicode MS"/>
          <w:bCs/>
          <w:kern w:val="2"/>
          <w:szCs w:val="24"/>
          <w:lang w:eastAsia="ar-SA"/>
        </w:rPr>
        <w:t>(Dz. U. z 2022 r. poz. 840 ze zm.)</w:t>
      </w:r>
    </w:p>
    <w:p w:rsidR="00527FD1" w:rsidRPr="00D7725E" w:rsidRDefault="00527FD1" w:rsidP="00527FD1">
      <w:pPr>
        <w:suppressAutoHyphens/>
        <w:jc w:val="both"/>
        <w:rPr>
          <w:rFonts w:eastAsia="Arial Unicode MS"/>
          <w:bCs/>
          <w:kern w:val="2"/>
          <w:szCs w:val="24"/>
          <w:lang w:eastAsia="ar-SA"/>
        </w:rPr>
      </w:pPr>
      <w:r w:rsidRPr="00D7725E">
        <w:rPr>
          <w:rFonts w:eastAsia="Arial Unicode MS"/>
          <w:bCs/>
          <w:kern w:val="2"/>
          <w:szCs w:val="24"/>
          <w:lang w:eastAsia="ar-SA"/>
        </w:rPr>
        <w:t>Nie później niż w terminie 14 dni przed dniem rozpoczęcia robót budowlanych należy przekazać Miejskiemu Konserwatorowi Zabytków w Białymstoku</w:t>
      </w:r>
    </w:p>
    <w:p w:rsidR="00527FD1" w:rsidRPr="00D7725E" w:rsidRDefault="00527FD1" w:rsidP="00527FD1">
      <w:pPr>
        <w:suppressAutoHyphens/>
        <w:jc w:val="both"/>
        <w:rPr>
          <w:rFonts w:eastAsia="Arial Unicode MS"/>
          <w:bCs/>
          <w:kern w:val="2"/>
          <w:szCs w:val="24"/>
          <w:lang w:eastAsia="ar-SA"/>
        </w:rPr>
      </w:pPr>
      <w:r w:rsidRPr="00D7725E">
        <w:rPr>
          <w:rFonts w:eastAsia="Arial Unicode MS"/>
          <w:bCs/>
          <w:kern w:val="2"/>
          <w:szCs w:val="24"/>
          <w:lang w:eastAsia="ar-SA"/>
        </w:rPr>
        <w:t>a) imienia, nazwiska i adresu osoby, o której mowa w pkt 1,</w:t>
      </w:r>
    </w:p>
    <w:p w:rsidR="00527FD1" w:rsidRPr="00D7725E" w:rsidRDefault="00527FD1" w:rsidP="00527FD1">
      <w:pPr>
        <w:suppressAutoHyphens/>
        <w:jc w:val="both"/>
        <w:rPr>
          <w:rFonts w:eastAsia="Arial Unicode MS"/>
          <w:bCs/>
          <w:kern w:val="2"/>
          <w:szCs w:val="24"/>
          <w:lang w:eastAsia="ar-SA"/>
        </w:rPr>
      </w:pPr>
      <w:r w:rsidRPr="00D7725E">
        <w:rPr>
          <w:rFonts w:eastAsia="Arial Unicode MS"/>
          <w:bCs/>
          <w:kern w:val="2"/>
          <w:szCs w:val="24"/>
          <w:lang w:eastAsia="ar-SA"/>
        </w:rPr>
        <w:t>b) dokumentów potwierdzających spełnienie przez tę osobę wymagań, o których mowa w art. 37c w/w ustawy</w:t>
      </w:r>
    </w:p>
    <w:p w:rsidR="00527FD1" w:rsidRDefault="00527FD1" w:rsidP="00527FD1">
      <w:pPr>
        <w:suppressAutoHyphens/>
        <w:jc w:val="both"/>
        <w:rPr>
          <w:rFonts w:eastAsia="Arial Unicode MS"/>
          <w:bCs/>
          <w:kern w:val="2"/>
          <w:szCs w:val="24"/>
          <w:lang w:eastAsia="ar-SA"/>
        </w:rPr>
      </w:pPr>
      <w:r w:rsidRPr="00D7725E">
        <w:rPr>
          <w:rFonts w:eastAsia="Arial Unicode MS"/>
          <w:bCs/>
          <w:kern w:val="2"/>
          <w:szCs w:val="24"/>
          <w:lang w:eastAsia="ar-SA"/>
        </w:rPr>
        <w:t>c) oświadczenia osoby, o której mowa w pkt 1, o przejęciu przez tę osobę obowiązku kierowania robotami budowlanym.</w:t>
      </w:r>
    </w:p>
    <w:p w:rsidR="00527FD1" w:rsidRPr="00D7725E" w:rsidRDefault="00527FD1" w:rsidP="00527FD1">
      <w:pPr>
        <w:suppressAutoHyphens/>
        <w:jc w:val="both"/>
        <w:rPr>
          <w:rFonts w:eastAsia="Arial Unicode MS"/>
          <w:bCs/>
          <w:kern w:val="2"/>
          <w:szCs w:val="24"/>
          <w:lang w:eastAsia="ar-SA"/>
        </w:rPr>
      </w:pPr>
    </w:p>
    <w:p w:rsidR="00527FD1" w:rsidRDefault="00527FD1" w:rsidP="00527FD1">
      <w:pPr>
        <w:jc w:val="both"/>
        <w:rPr>
          <w:szCs w:val="24"/>
        </w:rPr>
      </w:pPr>
      <w:r w:rsidRPr="00AD7760">
        <w:rPr>
          <w:szCs w:val="24"/>
        </w:rPr>
        <w:t>Wykonawca zobowiązany jest do wyceny, dostawy oraz montażu tablicz</w:t>
      </w:r>
      <w:r>
        <w:rPr>
          <w:szCs w:val="24"/>
        </w:rPr>
        <w:t>ki</w:t>
      </w:r>
      <w:r w:rsidRPr="00AD7760">
        <w:rPr>
          <w:szCs w:val="24"/>
        </w:rPr>
        <w:t xml:space="preserve"> informacyjn</w:t>
      </w:r>
      <w:r>
        <w:rPr>
          <w:szCs w:val="24"/>
        </w:rPr>
        <w:t>ej</w:t>
      </w:r>
      <w:r w:rsidRPr="00AD7760">
        <w:rPr>
          <w:szCs w:val="24"/>
        </w:rPr>
        <w:t xml:space="preserve"> na klatce schodowej objętej przedmiotem zamówienia. Tabliczk</w:t>
      </w:r>
      <w:r>
        <w:rPr>
          <w:szCs w:val="24"/>
        </w:rPr>
        <w:t>a</w:t>
      </w:r>
      <w:r w:rsidRPr="00AD7760">
        <w:rPr>
          <w:szCs w:val="24"/>
        </w:rPr>
        <w:t xml:space="preserve"> mus</w:t>
      </w:r>
      <w:r>
        <w:rPr>
          <w:szCs w:val="24"/>
        </w:rPr>
        <w:t>i</w:t>
      </w:r>
      <w:r w:rsidRPr="00AD7760">
        <w:rPr>
          <w:szCs w:val="24"/>
        </w:rPr>
        <w:t xml:space="preserve"> być wykonan</w:t>
      </w:r>
      <w:r>
        <w:rPr>
          <w:szCs w:val="24"/>
        </w:rPr>
        <w:t>a</w:t>
      </w:r>
      <w:r w:rsidRPr="00AD7760">
        <w:rPr>
          <w:szCs w:val="24"/>
        </w:rPr>
        <w:t xml:space="preserve"> z materiału płyty kompozytowej grubości co najmniej 3,0 mm wykonanej z dwóch arkuszy aluminium połączonym poliestrowym rdzeniem o niskiej gęstości i nie mogą przekraczać wymiarów 210 x 148 mm (format A5). Treść tablicz</w:t>
      </w:r>
      <w:r>
        <w:rPr>
          <w:szCs w:val="24"/>
        </w:rPr>
        <w:t>ki</w:t>
      </w:r>
      <w:r w:rsidRPr="00AD7760">
        <w:rPr>
          <w:szCs w:val="24"/>
        </w:rPr>
        <w:t xml:space="preserve"> i kolorystyka zostanie dostarczona przez Zamawiającego. Tabliczk</w:t>
      </w:r>
      <w:r>
        <w:rPr>
          <w:szCs w:val="24"/>
        </w:rPr>
        <w:t>ę</w:t>
      </w:r>
      <w:r w:rsidRPr="00AD7760">
        <w:rPr>
          <w:szCs w:val="24"/>
        </w:rPr>
        <w:t xml:space="preserve"> należy zamontować w miejscu wskazanym przez Zamawiającego, w sposób trwały i estetyczny.</w:t>
      </w:r>
    </w:p>
    <w:p w:rsidR="00527FD1" w:rsidRPr="00AD7760" w:rsidRDefault="00527FD1" w:rsidP="00527FD1">
      <w:pPr>
        <w:jc w:val="center"/>
        <w:rPr>
          <w:szCs w:val="24"/>
        </w:rPr>
      </w:pPr>
      <w:r>
        <w:rPr>
          <w:noProof/>
        </w:rPr>
        <w:drawing>
          <wp:inline distT="0" distB="0" distL="0" distR="0" wp14:anchorId="6160BF84" wp14:editId="57A02217">
            <wp:extent cx="2279650" cy="1597315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92" cy="166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FD1" w:rsidRPr="0052683C" w:rsidRDefault="00527FD1" w:rsidP="00527FD1">
      <w:pPr>
        <w:pStyle w:val="Standard"/>
        <w:rPr>
          <w:szCs w:val="24"/>
        </w:rPr>
      </w:pPr>
    </w:p>
    <w:p w:rsidR="00527FD1" w:rsidRPr="00182E29" w:rsidRDefault="00527FD1" w:rsidP="00527FD1">
      <w:pPr>
        <w:autoSpaceDE w:val="0"/>
        <w:autoSpaceDN w:val="0"/>
        <w:adjustRightInd w:val="0"/>
        <w:spacing w:line="276" w:lineRule="auto"/>
        <w:jc w:val="both"/>
        <w:rPr>
          <w:b/>
          <w:bCs/>
          <w:szCs w:val="24"/>
          <w:u w:val="single"/>
        </w:rPr>
      </w:pPr>
      <w:r w:rsidRPr="00182E29">
        <w:rPr>
          <w:b/>
          <w:bCs/>
          <w:szCs w:val="24"/>
          <w:u w:val="single"/>
        </w:rPr>
        <w:t>Zakres robót elektrycznych:</w:t>
      </w:r>
    </w:p>
    <w:p w:rsidR="00527FD1" w:rsidRDefault="00527FD1" w:rsidP="00527FD1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opraw na klatkach schodowych – 5 szt.</w:t>
      </w:r>
    </w:p>
    <w:p w:rsidR="00527FD1" w:rsidRDefault="00527FD1" w:rsidP="00527FD1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lastRenderedPageBreak/>
        <w:t xml:space="preserve">- montaż nowych opraw z czujnikami ruchu – 5 szt. </w:t>
      </w:r>
    </w:p>
    <w:p w:rsidR="00527FD1" w:rsidRDefault="00527FD1" w:rsidP="00527FD1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demontaż wyłączników schodowych – 5 szt.</w:t>
      </w:r>
    </w:p>
    <w:p w:rsidR="00527FD1" w:rsidRPr="00414332" w:rsidRDefault="00527FD1" w:rsidP="00527FD1">
      <w:pPr>
        <w:autoSpaceDE w:val="0"/>
        <w:autoSpaceDN w:val="0"/>
        <w:adjustRightInd w:val="0"/>
        <w:spacing w:line="276" w:lineRule="auto"/>
        <w:jc w:val="both"/>
        <w:rPr>
          <w:bCs/>
          <w:szCs w:val="24"/>
        </w:rPr>
      </w:pPr>
      <w:r>
        <w:rPr>
          <w:bCs/>
          <w:szCs w:val="24"/>
        </w:rPr>
        <w:t>- dostosowanie instalacji elektrycznej do nowych opraw.</w:t>
      </w:r>
    </w:p>
    <w:p w:rsidR="00527FD1" w:rsidRPr="00EA06BB" w:rsidRDefault="00527FD1" w:rsidP="00527FD1">
      <w:pPr>
        <w:autoSpaceDE w:val="0"/>
        <w:autoSpaceDN w:val="0"/>
        <w:adjustRightInd w:val="0"/>
        <w:spacing w:line="276" w:lineRule="auto"/>
        <w:jc w:val="both"/>
        <w:rPr>
          <w:szCs w:val="24"/>
        </w:rPr>
      </w:pPr>
      <w:r w:rsidRPr="00EA06BB">
        <w:rPr>
          <w:szCs w:val="24"/>
        </w:rPr>
        <w:t xml:space="preserve">Prace będą prowadzone w zamieszkałym budynku. Roboty należy prowadzić w taki sposób aby zapewnić mieszkańcom dostęp do mieszkań. Roboty prowadzić w godzinach 7.00 – 18.00. </w:t>
      </w:r>
    </w:p>
    <w:p w:rsidR="00527FD1" w:rsidRDefault="00527FD1" w:rsidP="00527FD1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</w:p>
    <w:p w:rsidR="00527FD1" w:rsidRDefault="00527FD1" w:rsidP="00527FD1">
      <w:pPr>
        <w:pStyle w:val="Default"/>
        <w:jc w:val="both"/>
        <w:rPr>
          <w:rFonts w:ascii="Times New Roman" w:eastAsia="Arial" w:hAnsi="Times New Roman" w:cs="Times New Roman"/>
          <w:color w:val="auto"/>
          <w:shd w:val="clear" w:color="auto" w:fill="FFFFFF"/>
        </w:rPr>
      </w:pPr>
      <w:r>
        <w:rPr>
          <w:rFonts w:ascii="Times New Roman" w:eastAsia="Arial" w:hAnsi="Times New Roman" w:cs="Times New Roman"/>
          <w:color w:val="auto"/>
          <w:shd w:val="clear" w:color="auto" w:fill="FFFFFF"/>
        </w:rPr>
        <w:t>Dokumentacja fotograficzna: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2"/>
        <w:gridCol w:w="4865"/>
      </w:tblGrid>
      <w:tr w:rsidR="00527FD1" w:rsidTr="0031048A">
        <w:tc>
          <w:tcPr>
            <w:tcW w:w="4786" w:type="dxa"/>
          </w:tcPr>
          <w:p w:rsidR="00527FD1" w:rsidRDefault="00527FD1" w:rsidP="0031048A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35489EDA" wp14:editId="3E02EA83">
                  <wp:extent cx="2889381" cy="2167246"/>
                  <wp:effectExtent l="0" t="0" r="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218" cy="21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5" w:type="dxa"/>
          </w:tcPr>
          <w:p w:rsidR="00527FD1" w:rsidRDefault="00527FD1" w:rsidP="0031048A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10EB6ADA" wp14:editId="326ED6B5">
                  <wp:extent cx="2913127" cy="2185059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002" cy="219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FD1" w:rsidTr="0031048A">
        <w:tc>
          <w:tcPr>
            <w:tcW w:w="4786" w:type="dxa"/>
          </w:tcPr>
          <w:p w:rsidR="00527FD1" w:rsidRDefault="00527FD1" w:rsidP="0031048A">
            <w:pPr>
              <w:pStyle w:val="Default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2FA95B" wp14:editId="7C80EC76">
                  <wp:extent cx="2889379" cy="2167247"/>
                  <wp:effectExtent l="0" t="0" r="0" b="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951" cy="2188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5" w:type="dxa"/>
          </w:tcPr>
          <w:p w:rsidR="00527FD1" w:rsidRDefault="00527FD1" w:rsidP="0031048A">
            <w:pPr>
              <w:pStyle w:val="Default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FC53FD" wp14:editId="032F0B1F">
                  <wp:extent cx="2897296" cy="2173185"/>
                  <wp:effectExtent l="0" t="0" r="0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396" cy="2196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FD1" w:rsidTr="0031048A">
        <w:tc>
          <w:tcPr>
            <w:tcW w:w="4786" w:type="dxa"/>
          </w:tcPr>
          <w:p w:rsidR="00527FD1" w:rsidRDefault="00527FD1" w:rsidP="0031048A">
            <w:pPr>
              <w:pStyle w:val="Default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CA61A1" wp14:editId="75102E43">
                  <wp:extent cx="2873549" cy="2155371"/>
                  <wp:effectExtent l="0" t="0" r="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625" cy="2178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5" w:type="dxa"/>
          </w:tcPr>
          <w:p w:rsidR="00527FD1" w:rsidRDefault="00527FD1" w:rsidP="0031048A">
            <w:pPr>
              <w:pStyle w:val="Default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CBA9D8" wp14:editId="083F6D5B">
                  <wp:extent cx="2167227" cy="1625580"/>
                  <wp:effectExtent l="4127" t="0" r="9208" b="9207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237647" cy="167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7FD1" w:rsidRDefault="00527FD1" w:rsidP="00527FD1">
      <w:pPr>
        <w:pStyle w:val="CM30"/>
        <w:spacing w:after="0"/>
        <w:rPr>
          <w:rFonts w:ascii="Times New Roman" w:hAnsi="Times New Roman" w:cs="Times New Roman"/>
          <w:b/>
          <w:bCs/>
        </w:rPr>
      </w:pPr>
    </w:p>
    <w:p w:rsidR="00527FD1" w:rsidRDefault="00527FD1" w:rsidP="00527FD1">
      <w:pPr>
        <w:pStyle w:val="CM30"/>
        <w:spacing w:after="0"/>
        <w:rPr>
          <w:rFonts w:ascii="Times New Roman" w:hAnsi="Times New Roman" w:cs="Times New Roman"/>
          <w:b/>
          <w:bCs/>
        </w:rPr>
      </w:pPr>
    </w:p>
    <w:p w:rsidR="00527FD1" w:rsidRDefault="00527FD1" w:rsidP="00527FD1">
      <w:pPr>
        <w:pStyle w:val="CM30"/>
        <w:spacing w:after="0"/>
        <w:rPr>
          <w:rFonts w:ascii="Times New Roman" w:hAnsi="Times New Roman" w:cs="Times New Roman"/>
          <w:b/>
          <w:bCs/>
        </w:rPr>
      </w:pPr>
    </w:p>
    <w:p w:rsidR="00527FD1" w:rsidRDefault="00527FD1" w:rsidP="00527FD1">
      <w:pPr>
        <w:pStyle w:val="CM30"/>
        <w:spacing w:after="0"/>
        <w:rPr>
          <w:rFonts w:ascii="Times New Roman" w:hAnsi="Times New Roman" w:cs="Times New Roman"/>
          <w:b/>
          <w:bCs/>
        </w:rPr>
      </w:pPr>
    </w:p>
    <w:p w:rsidR="00527FD1" w:rsidRDefault="00527FD1" w:rsidP="00527FD1">
      <w:pPr>
        <w:pStyle w:val="CM30"/>
        <w:spacing w:after="0"/>
        <w:rPr>
          <w:rFonts w:ascii="Times New Roman" w:hAnsi="Times New Roman" w:cs="Times New Roman"/>
          <w:b/>
          <w:bCs/>
        </w:rPr>
      </w:pPr>
    </w:p>
    <w:p w:rsidR="00527FD1" w:rsidRDefault="00527FD1" w:rsidP="00527FD1">
      <w:pPr>
        <w:pStyle w:val="CM30"/>
        <w:spacing w:after="0"/>
        <w:rPr>
          <w:rFonts w:ascii="Times New Roman" w:hAnsi="Times New Roman" w:cs="Times New Roman"/>
          <w:b/>
          <w:bCs/>
        </w:rPr>
      </w:pPr>
    </w:p>
    <w:p w:rsidR="00240999" w:rsidRDefault="00240999">
      <w:bookmarkStart w:id="0" w:name="_GoBack"/>
      <w:bookmarkEnd w:id="0"/>
    </w:p>
    <w:sectPr w:rsidR="00240999" w:rsidSect="008F3643">
      <w:pgSz w:w="11906" w:h="16838"/>
      <w:pgMar w:top="284" w:right="851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7FD1"/>
    <w:rsid w:val="00240999"/>
    <w:rsid w:val="00527F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8E2316B-1AA0-495F-ABB0-BBF2AC27F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27FD1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527FD1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0"/>
      <w:lang w:eastAsia="zh-CN"/>
    </w:rPr>
  </w:style>
  <w:style w:type="paragraph" w:customStyle="1" w:styleId="Default">
    <w:name w:val="Default"/>
    <w:rsid w:val="00527FD1"/>
    <w:pPr>
      <w:widowControl w:val="0"/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3"/>
      <w:sz w:val="24"/>
      <w:szCs w:val="24"/>
      <w:lang w:eastAsia="zh-CN"/>
    </w:rPr>
  </w:style>
  <w:style w:type="paragraph" w:customStyle="1" w:styleId="CM30">
    <w:name w:val="CM30"/>
    <w:basedOn w:val="Default"/>
    <w:next w:val="Default"/>
    <w:rsid w:val="00527FD1"/>
    <w:pPr>
      <w:spacing w:after="740"/>
    </w:pPr>
  </w:style>
  <w:style w:type="table" w:styleId="Tabela-Siatka">
    <w:name w:val="Table Grid"/>
    <w:basedOn w:val="Standardowy"/>
    <w:uiPriority w:val="59"/>
    <w:unhideWhenUsed/>
    <w:rsid w:val="00527F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419</Words>
  <Characters>2518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Tadeusz Wacławik</dc:creator>
  <cp:keywords/>
  <dc:description/>
  <cp:lastModifiedBy>Tadeusz Wacławik</cp:lastModifiedBy>
  <cp:revision>1</cp:revision>
  <dcterms:created xsi:type="dcterms:W3CDTF">2026-04-23T19:16:00Z</dcterms:created>
  <dcterms:modified xsi:type="dcterms:W3CDTF">2026-04-23T19:16:00Z</dcterms:modified>
</cp:coreProperties>
</file>